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A2389A" w:rsidRPr="00D7765B" w:rsidRDefault="00A2389A" w:rsidP="00E81646">
      <w:pPr>
        <w:spacing w:after="120" w:line="240" w:lineRule="auto"/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  <w:r w:rsidR="00972D21">
        <w:rPr>
          <w:b/>
          <w:sz w:val="24"/>
          <w:szCs w:val="24"/>
        </w:rPr>
        <w:t xml:space="preserve"> V PŘEDMĚTU </w:t>
      </w:r>
      <w:r w:rsidR="00FE0ADD">
        <w:rPr>
          <w:b/>
          <w:sz w:val="24"/>
          <w:szCs w:val="24"/>
        </w:rPr>
        <w:t>NĚMECKÝ JAZYK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903353">
      <w:pPr>
        <w:spacing w:after="0" w:line="240" w:lineRule="auto"/>
        <w:rPr>
          <w:b/>
          <w:sz w:val="24"/>
          <w:szCs w:val="24"/>
        </w:rPr>
      </w:pPr>
    </w:p>
    <w:p w:rsidR="00A2389A" w:rsidRPr="00F83EC4" w:rsidRDefault="00A2389A" w:rsidP="00903353">
      <w:pPr>
        <w:spacing w:after="120"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903353">
      <w:pPr>
        <w:spacing w:after="120"/>
        <w:ind w:firstLine="708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 xml:space="preserve">í, tedy k rozvoji </w:t>
      </w:r>
      <w:proofErr w:type="spellStart"/>
      <w:r w:rsidR="00065EAA">
        <w:t>sebereflektivní</w:t>
      </w:r>
      <w:proofErr w:type="spellEnd"/>
      <w:r w:rsidR="00065EAA"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D2CA1">
      <w:pPr>
        <w:spacing w:after="120"/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 w:rsidR="006347BA">
        <w:rPr>
          <w:b/>
        </w:rPr>
        <w:t xml:space="preserve"> a oborově didaktická</w:t>
      </w:r>
      <w:r w:rsidR="00347EE7">
        <w:rPr>
          <w:b/>
        </w:rPr>
        <w:t xml:space="preserve"> kompetence.</w:t>
      </w:r>
      <w:r>
        <w:t xml:space="preserve"> Každá z </w:t>
      </w:r>
      <w:r w:rsidR="00347EE7">
        <w:t>nich</w:t>
      </w:r>
      <w:r>
        <w:t xml:space="preserve">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903353">
      <w:pPr>
        <w:spacing w:after="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 w:rsidR="00691C15">
        <w:rPr>
          <w:rFonts w:cstheme="minorHAnsi"/>
        </w:rPr>
        <w:t>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E81646">
      <w:pPr>
        <w:spacing w:after="120" w:line="240" w:lineRule="auto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5956F3" w:rsidRDefault="00821D05" w:rsidP="0064208C">
      <w:pPr>
        <w:spacing w:after="0" w:line="360" w:lineRule="auto"/>
        <w:jc w:val="both"/>
        <w:rPr>
          <w:b/>
          <w:sz w:val="24"/>
          <w:szCs w:val="24"/>
        </w:rPr>
      </w:pPr>
      <w:r w:rsidRPr="00821D05">
        <w:t xml:space="preserve">Za </w:t>
      </w:r>
      <w:r w:rsidR="00AD2CA1">
        <w:t xml:space="preserve">Oddělení pedagogické praxe </w:t>
      </w:r>
      <w:r w:rsidRPr="00821D05">
        <w:t>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AD2CA1">
        <w:t>, Ph.D.</w:t>
      </w:r>
      <w:r w:rsidR="005956F3">
        <w:rPr>
          <w:b/>
          <w:sz w:val="24"/>
          <w:szCs w:val="24"/>
        </w:rPr>
        <w:br w:type="page"/>
      </w:r>
    </w:p>
    <w:p w:rsidR="001A0D88" w:rsidRPr="00AE4438" w:rsidRDefault="001A0D88" w:rsidP="001A0D88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lastRenderedPageBreak/>
        <w:t>STUDENTOVO SEBEHODNOCENÍ</w:t>
      </w:r>
      <w:r>
        <w:rPr>
          <w:b/>
          <w:sz w:val="24"/>
          <w:szCs w:val="24"/>
        </w:rPr>
        <w:t xml:space="preserve"> </w:t>
      </w:r>
      <w:r w:rsidRPr="00AE4438">
        <w:rPr>
          <w:b/>
          <w:sz w:val="24"/>
          <w:szCs w:val="24"/>
        </w:rPr>
        <w:t>(vyplňuje student)</w:t>
      </w:r>
    </w:p>
    <w:p w:rsidR="001A0D88" w:rsidRDefault="001A0D88" w:rsidP="001A0D88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1A0D88" w:rsidRPr="00C368C3" w:rsidRDefault="001A0D88" w:rsidP="001A0D88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1A0D88" w:rsidRPr="00C368C3" w:rsidRDefault="001A0D88" w:rsidP="001A0D88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1A0D88" w:rsidRDefault="001A0D88" w:rsidP="001A0D88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1A0D88" w:rsidTr="000B24F7">
        <w:tc>
          <w:tcPr>
            <w:tcW w:w="0" w:type="auto"/>
            <w:gridSpan w:val="3"/>
          </w:tcPr>
          <w:p w:rsidR="001A0D88" w:rsidRPr="0062515C" w:rsidRDefault="001A0D88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1A0D88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1A0D88" w:rsidRPr="002A76F1" w:rsidRDefault="001A0D88" w:rsidP="000B24F7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1A0D88" w:rsidRPr="00F72D4E" w:rsidTr="000B24F7">
        <w:tc>
          <w:tcPr>
            <w:tcW w:w="0" w:type="auto"/>
            <w:gridSpan w:val="2"/>
          </w:tcPr>
          <w:p w:rsidR="001A0D88" w:rsidRPr="00F72D4E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1A0D88" w:rsidRPr="00F72D4E" w:rsidRDefault="001A0D88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 xml:space="preserve">, přizpůsobuji náročnost učiva žákům. 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 xml:space="preserve">Připravuji pro žáky učební pomůcky a různorodé zdroje informací. 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08699B">
              <w:rPr>
                <w:sz w:val="20"/>
                <w:szCs w:val="20"/>
              </w:rPr>
              <w:t>Bloomovy</w:t>
            </w:r>
            <w:proofErr w:type="spellEnd"/>
            <w:r w:rsidRPr="0008699B">
              <w:rPr>
                <w:sz w:val="20"/>
                <w:szCs w:val="20"/>
              </w:rPr>
              <w:t xml:space="preserve"> taxonomie učebních cílů za účelem pochopení, procvičení a osvojení učiva.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347491" w:rsidRDefault="001A0D88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1701"/>
        </w:trPr>
        <w:tc>
          <w:tcPr>
            <w:tcW w:w="0" w:type="auto"/>
            <w:gridSpan w:val="3"/>
          </w:tcPr>
          <w:p w:rsidR="001A0D88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  <w:p w:rsidR="001A0D88" w:rsidRDefault="001A0D88" w:rsidP="000B24F7"/>
        </w:tc>
      </w:tr>
    </w:tbl>
    <w:p w:rsidR="001A0D88" w:rsidRDefault="001A0D88" w:rsidP="001A0D88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681"/>
        <w:gridCol w:w="991"/>
      </w:tblGrid>
      <w:tr w:rsidR="001A0D88" w:rsidTr="000B24F7">
        <w:tc>
          <w:tcPr>
            <w:tcW w:w="0" w:type="auto"/>
            <w:gridSpan w:val="3"/>
          </w:tcPr>
          <w:p w:rsidR="001A0D88" w:rsidRPr="00F72D4E" w:rsidRDefault="001A0D88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1A0D88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1A0D88" w:rsidRPr="002A76F1" w:rsidRDefault="001A0D88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1A0D88" w:rsidRPr="00F72D4E" w:rsidTr="000B24F7">
        <w:tc>
          <w:tcPr>
            <w:tcW w:w="0" w:type="auto"/>
            <w:gridSpan w:val="2"/>
          </w:tcPr>
          <w:p w:rsidR="001A0D88" w:rsidRPr="00F72D4E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1A0D88" w:rsidRPr="00F72D4E" w:rsidRDefault="001A0D88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1A0D88" w:rsidRPr="00FB1DBD" w:rsidRDefault="001A0D88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347491" w:rsidRDefault="001A0D88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1701"/>
        </w:trPr>
        <w:tc>
          <w:tcPr>
            <w:tcW w:w="0" w:type="auto"/>
            <w:gridSpan w:val="3"/>
          </w:tcPr>
          <w:p w:rsidR="001A0D88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A0D88" w:rsidRDefault="001A0D88" w:rsidP="000B24F7"/>
        </w:tc>
      </w:tr>
      <w:tr w:rsidR="001A0D88" w:rsidTr="000B24F7">
        <w:tc>
          <w:tcPr>
            <w:tcW w:w="0" w:type="auto"/>
            <w:gridSpan w:val="3"/>
          </w:tcPr>
          <w:p w:rsidR="001A0D88" w:rsidRPr="00F72D4E" w:rsidRDefault="001A0D88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1A0D88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1A0D88" w:rsidRPr="002A76F1" w:rsidRDefault="001A0D88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1A0D88" w:rsidRPr="00F72D4E" w:rsidTr="000B24F7">
        <w:tc>
          <w:tcPr>
            <w:tcW w:w="0" w:type="auto"/>
            <w:gridSpan w:val="2"/>
          </w:tcPr>
          <w:p w:rsidR="001A0D88" w:rsidRPr="00F72D4E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1A0D88" w:rsidRPr="00F72D4E" w:rsidRDefault="001A0D88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1A0D88" w:rsidRPr="00FB1DBD" w:rsidRDefault="001A0D88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1A0D88" w:rsidRPr="00941883" w:rsidRDefault="001A0D88" w:rsidP="000B24F7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 w:rsidRPr="0008699B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347491" w:rsidRDefault="001A0D88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1701"/>
        </w:trPr>
        <w:tc>
          <w:tcPr>
            <w:tcW w:w="0" w:type="auto"/>
            <w:gridSpan w:val="3"/>
          </w:tcPr>
          <w:p w:rsidR="001A0D88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A0D88" w:rsidRDefault="001A0D88" w:rsidP="000B24F7"/>
        </w:tc>
      </w:tr>
    </w:tbl>
    <w:p w:rsidR="001A0D88" w:rsidRDefault="001A0D88" w:rsidP="001A0D88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"/>
        <w:gridCol w:w="7817"/>
        <w:gridCol w:w="894"/>
      </w:tblGrid>
      <w:tr w:rsidR="001A0D88" w:rsidTr="000B24F7">
        <w:tc>
          <w:tcPr>
            <w:tcW w:w="0" w:type="auto"/>
            <w:gridSpan w:val="3"/>
          </w:tcPr>
          <w:p w:rsidR="001A0D88" w:rsidRPr="00F72D4E" w:rsidRDefault="001A0D88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Zapojení do dalších činností ve škole</w:t>
            </w:r>
          </w:p>
        </w:tc>
      </w:tr>
      <w:tr w:rsidR="001A0D88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1A0D88" w:rsidRPr="002A76F1" w:rsidRDefault="001A0D88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1A0D88" w:rsidTr="000B24F7">
        <w:tc>
          <w:tcPr>
            <w:tcW w:w="0" w:type="auto"/>
            <w:gridSpan w:val="2"/>
          </w:tcPr>
          <w:p w:rsidR="001A0D88" w:rsidRPr="00F72D4E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1A0D88" w:rsidRPr="00F72D4E" w:rsidRDefault="001A0D88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Orientuji se ve školním vzdělávacím programu školy, vím, jaké stěžejní části obsahuje, dokážu popsat </w:t>
            </w:r>
            <w:r w:rsidRPr="0008699B">
              <w:rPr>
                <w:sz w:val="20"/>
                <w:szCs w:val="20"/>
              </w:rPr>
              <w:t>priority a koncepci školy.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347491" w:rsidRDefault="001A0D88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3"/>
            <w:vAlign w:val="center"/>
          </w:tcPr>
          <w:p w:rsidR="001A0D88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jc w:val="center"/>
            </w:pPr>
          </w:p>
        </w:tc>
      </w:tr>
    </w:tbl>
    <w:p w:rsidR="001A0D88" w:rsidRDefault="001A0D88" w:rsidP="001A0D8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"/>
        <w:gridCol w:w="7844"/>
        <w:gridCol w:w="876"/>
      </w:tblGrid>
      <w:tr w:rsidR="001A0D88" w:rsidRPr="00F72D4E" w:rsidTr="000B24F7">
        <w:tc>
          <w:tcPr>
            <w:tcW w:w="0" w:type="auto"/>
            <w:gridSpan w:val="3"/>
          </w:tcPr>
          <w:p w:rsidR="001A0D88" w:rsidRPr="00F72D4E" w:rsidRDefault="001A0D88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>KOMPETENCE OBOROVĚ didaktická pro výuku německého jazyka</w:t>
            </w:r>
          </w:p>
        </w:tc>
      </w:tr>
      <w:tr w:rsidR="001A0D88" w:rsidRPr="00F72D4E" w:rsidTr="000B24F7">
        <w:tc>
          <w:tcPr>
            <w:tcW w:w="0" w:type="auto"/>
            <w:gridSpan w:val="2"/>
          </w:tcPr>
          <w:p w:rsidR="001A0D88" w:rsidRPr="000B7FB6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de-DE"/>
              </w:rPr>
              <w:t xml:space="preserve">I. </w:t>
            </w:r>
            <w:r w:rsidRPr="000B7FB6">
              <w:rPr>
                <w:rFonts w:eastAsia="Times New Roman" w:cstheme="minorHAnsi"/>
                <w:b/>
                <w:bCs/>
                <w:color w:val="000000"/>
                <w:lang w:val="de-DE"/>
              </w:rPr>
              <w:t>Allgemeines - Sprachkompetenz</w:t>
            </w:r>
          </w:p>
        </w:tc>
        <w:tc>
          <w:tcPr>
            <w:tcW w:w="0" w:type="auto"/>
          </w:tcPr>
          <w:p w:rsidR="001A0D88" w:rsidRPr="00F72D4E" w:rsidRDefault="001A0D88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Ich verfüge über eine hohe fremdsprachliche kommunikative Kompetenz.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Ich spreche laut genug und verwende adäquate prosodische Mittel (z.B. bei der Betonung von wichtigen Informationen oder beim Verschaffen der Aufmerksamkeit).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Im Unterricht spreche ich vorwiegend auf Deutsch, die Muttersprache wird begrenzt und situationsadäquat gebraucht.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Meine Äußerungen passe ich der kommunikativen Kompetenz der Schüler an.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1A0D88" w:rsidRPr="002A76F1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Ich reagiere flexibel und adäquat auf Situationen, in denen die Schüler Verständnisprobleme anzeigen (z.B. ich kann meine Äußerungen umformulieren, ich wähle geeignete Semantisierungstechniken).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1A0D88" w:rsidRPr="00FB1DBD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Ich kann den Lernstoff in Hinblick auf das Schüleralter und das Sprachniveau didaktisch transformieren.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941883" w:rsidRDefault="001A0D88" w:rsidP="000B24F7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de-DE"/>
              </w:rPr>
              <w:t xml:space="preserve">II. </w:t>
            </w:r>
            <w:r w:rsidRPr="00EE6251">
              <w:rPr>
                <w:rFonts w:eastAsia="Times New Roman" w:cstheme="minorHAnsi"/>
                <w:b/>
                <w:bCs/>
                <w:color w:val="000000"/>
                <w:lang w:val="de-DE"/>
              </w:rPr>
              <w:t>Didaktisches Vorgehen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/>
                <w:bCs/>
                <w:color w:val="000000"/>
                <w:lang w:val="de-DE"/>
              </w:rPr>
            </w:pPr>
            <w:r w:rsidRPr="00EE6251">
              <w:rPr>
                <w:rFonts w:eastAsia="Times New Roman" w:cstheme="minorHAnsi"/>
                <w:b/>
                <w:bCs/>
                <w:color w:val="000000"/>
                <w:lang w:val="de-DE"/>
              </w:rPr>
              <w:t>Hörverstehen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08699B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Vor der Präsentation des Hörtextes führe ich verschiedene vorbereitende Aktivitäten durch (Aufgabenstellung, Reaktivierung bekannter Redemittel, Erklärung der Schlüsselwörter, Mitteilung der geeigneten Hörstrategie…)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Pr="002A76F1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Ich vermittle verschiedene Hörstrategien (global, selektiv, total) und verwende geeignete Übungstypologie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Präsentationsformen des Hörtextes passe ich an die jeweilige Unterrichtssituation/gezielt an (</w:t>
            </w:r>
            <w:proofErr w:type="spellStart"/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Hörtext</w:t>
            </w:r>
            <w:proofErr w:type="spellEnd"/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 xml:space="preserve"> in Abschnitten vs. Präsentation des ganzen Textes, HT vom Lehrer präsentiert vs. Aufnahme, mit oder ohne Schriftbild…).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Nach dem Hören überprüfe ich das Verständnis und bereite produktive Aufgaben vor (Rollenspiele, Zusammenfassungen, Diskussion…)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/>
                <w:bCs/>
                <w:color w:val="000000"/>
                <w:lang w:val="de-DE"/>
              </w:rPr>
              <w:t>Leseverstehen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Vor der Präsentation des Lesetextes führe ich verschiedene vorbereitende Aktivitäten durch (Aufgabenstellung, Reaktivierung bekannter Redemittel, Erklärung der Schlüsselwörter, Mitteilung der geeigneten Lesestrategie…)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 xml:space="preserve">Ich vermittle den Schülern verschiedene Lesestrategien (global, selektiv, total, </w:t>
            </w:r>
            <w:proofErr w:type="spellStart"/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Skimming</w:t>
            </w:r>
            <w:proofErr w:type="spellEnd"/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, Scanning) sowie Lerntechniken (Unterstreichen von Vokabeln, Wörter im Wörterbuch nachschlagen) und verwende geeignete Übungstypologie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Nach dem Lesen überprüfe ich das Verständnis und bereite produktive Aufgaben vor (Rollenspiele, Zusammenfassungen, Diskussion…)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</w:pPr>
          </w:p>
        </w:tc>
      </w:tr>
    </w:tbl>
    <w:p w:rsidR="001A0D88" w:rsidRDefault="001A0D88" w:rsidP="001A0D88">
      <w:r>
        <w:br w:type="page"/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340"/>
        <w:gridCol w:w="8086"/>
        <w:gridCol w:w="876"/>
      </w:tblGrid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/>
                <w:bCs/>
                <w:color w:val="000000"/>
                <w:lang w:val="de-DE"/>
              </w:rPr>
              <w:t>Sprechen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Ich verwende vorwiegend gesteuerte Aktivitäten, die das reproduktive und gelenkt-variierende Sprechen umfassen.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Bei Einübung der Dialoge richte ich mich nach dem methodischen Vorgehen, das auf dem Prinzip „vom Rezeptiven zum Produktiven“ beruht.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Zur Entwicklung der Mitteilungsfähigkeit verwende ich verschiedene Übungsformen (Bildergeschichte, Fortsetzung einer Geschichte erfinden, eine Situation lösen…).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Ich unterstütze die Schüler bei Kompensationsstrategien (Umschreiben, um Hilfe bitten…).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1A0D88" w:rsidRDefault="001A0D88" w:rsidP="000B24F7">
            <w:pPr>
              <w:rPr>
                <w:sz w:val="20"/>
                <w:szCs w:val="20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Ich gebe den Schülern genug Sprechanlässe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b/>
                <w:bCs/>
                <w:color w:val="000000"/>
                <w:lang w:val="de-DE"/>
              </w:rPr>
              <w:t>Schreiben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 xml:space="preserve">Beim Schreiben als Zielfertigkeit gehe ich vom sprachlichen Muster aus.  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  <w:t>Ich verwende diverse Schreibstrategien (formale Textgestaltung, Nachschlagwerke benutzen…).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b/>
                <w:bCs/>
                <w:color w:val="000000"/>
                <w:lang w:val="de-DE"/>
              </w:rPr>
              <w:t>Sprachmittel (Aussprache, Wortschatz, Grammatik)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Zur Entwicklung der korrekten Aussprache verwende ich verschiedene Übungstypologie (Diskriminierungsübungen, Identifikationsübungen, Nachsprechübungen, phonetische Einübung…).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Falls nötig, mache ich die Schüler auf Unterschiede / Ähnlichkeiten zwischen dem Deutschen und Tschechischen, bzw. Englischen  aufmerksam.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Zur Grammatikvermittlung verwende ich im Hinblick auf das Alter, Sprachniveau und Lernstoff verschiedene methodologische Verfahren (induktiver Weg, deduktiver Weg, Sammeln-Ordnen-Systematisieren-Prinzip…).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Ich vermittle Wortbedeutungen anhand verschiedener Semantisierungstechniken (Demonstration, Synonyme, Definition…).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Zur Festigung von Wortschatz und Grammatik verwende ich verschiedene Übungstypen (Drill-Übungen, Lückentexte, Zuordnungsübungen…).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Einzelne Sprachmittel werden möglichst mehrkanalig geübt (z.B. neue lex. Einheiten hören, lesen, schreiben und aussprechen lassen…)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RPr="000B7FB6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0B7FB6" w:rsidRDefault="001A0D88" w:rsidP="000B24F7">
            <w:pPr>
              <w:ind w:left="30"/>
              <w:rPr>
                <w:rFonts w:eastAsia="Times New Roman" w:cstheme="minorHAnsi"/>
                <w:b/>
                <w:bCs/>
                <w:color w:val="000000"/>
                <w:lang w:val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de-DE"/>
              </w:rPr>
              <w:t xml:space="preserve">III. </w:t>
            </w:r>
            <w:r w:rsidRPr="000B7FB6">
              <w:rPr>
                <w:rFonts w:eastAsia="Times New Roman" w:cstheme="minorHAnsi"/>
                <w:b/>
                <w:bCs/>
                <w:color w:val="000000"/>
                <w:lang w:val="de-DE"/>
              </w:rPr>
              <w:t>Fehlerkorrektur</w:t>
            </w:r>
          </w:p>
        </w:tc>
        <w:tc>
          <w:tcPr>
            <w:tcW w:w="876" w:type="dxa"/>
            <w:vAlign w:val="center"/>
          </w:tcPr>
          <w:p w:rsidR="001A0D88" w:rsidRPr="00D1452F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Ich sehe potenzielle Schülerfehler voraus.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Fehlerkorrekturen führe ich im Hinblick auf den Zweck und Typ der Äußerung adäquat durch (z.B. freies Sprechen vs. lautes Lesen…).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vAlign w:val="center"/>
          </w:tcPr>
          <w:p w:rsidR="001A0D88" w:rsidRDefault="001A0D88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1A0D88" w:rsidRPr="00EE6251" w:rsidRDefault="001A0D88" w:rsidP="000B24F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de-DE"/>
              </w:rPr>
            </w:pPr>
            <w:r w:rsidRPr="00EE6251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Schülerfehler nehme ich als Gelegenheit wahr zum gemeinsamen Nachdenken über ihre Ursachen und folglich über ihre mögliche Beseitigung.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1A0D88" w:rsidRPr="00347491" w:rsidRDefault="001A0D88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6" w:type="dxa"/>
            <w:vAlign w:val="center"/>
          </w:tcPr>
          <w:p w:rsidR="001A0D88" w:rsidRDefault="001A0D88" w:rsidP="000B24F7">
            <w:pPr>
              <w:jc w:val="center"/>
            </w:pPr>
          </w:p>
        </w:tc>
      </w:tr>
      <w:tr w:rsidR="001A0D88" w:rsidTr="000B24F7">
        <w:trPr>
          <w:trHeight w:val="340"/>
        </w:trPr>
        <w:tc>
          <w:tcPr>
            <w:tcW w:w="0" w:type="auto"/>
            <w:gridSpan w:val="3"/>
          </w:tcPr>
          <w:p w:rsidR="001A0D88" w:rsidRDefault="001A0D88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rPr>
                <w:b/>
                <w:sz w:val="20"/>
                <w:szCs w:val="20"/>
              </w:rPr>
            </w:pPr>
          </w:p>
          <w:p w:rsidR="001A0D88" w:rsidRDefault="001A0D88" w:rsidP="000B24F7">
            <w:pPr>
              <w:jc w:val="center"/>
            </w:pPr>
          </w:p>
        </w:tc>
      </w:tr>
    </w:tbl>
    <w:p w:rsidR="001A0D88" w:rsidRDefault="001A0D88" w:rsidP="001A0D88">
      <w:pPr>
        <w:pStyle w:val="Odstavecseseznamem"/>
        <w:spacing w:line="240" w:lineRule="auto"/>
        <w:ind w:left="1080"/>
        <w:rPr>
          <w:b/>
          <w:sz w:val="24"/>
          <w:szCs w:val="24"/>
        </w:rPr>
      </w:pPr>
    </w:p>
    <w:p w:rsidR="001A0D88" w:rsidRDefault="001A0D88" w:rsidP="001A0D8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D88" w:rsidRDefault="001A0D88" w:rsidP="001A0D88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1A0D88" w:rsidRPr="005956F3" w:rsidRDefault="001A0D88" w:rsidP="001A0D88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1A0D88" w:rsidRPr="005956F3" w:rsidRDefault="001A0D88" w:rsidP="001A0D88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1A0D88" w:rsidRPr="00621B1D" w:rsidTr="000B24F7">
        <w:tc>
          <w:tcPr>
            <w:tcW w:w="9322" w:type="dxa"/>
            <w:gridSpan w:val="5"/>
          </w:tcPr>
          <w:p w:rsidR="001A0D88" w:rsidRDefault="001A0D88" w:rsidP="000B24F7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1A0D88" w:rsidRPr="00621B1D" w:rsidTr="000B24F7">
        <w:tc>
          <w:tcPr>
            <w:tcW w:w="3828" w:type="dxa"/>
            <w:gridSpan w:val="3"/>
          </w:tcPr>
          <w:p w:rsidR="001A0D88" w:rsidRPr="00621B1D" w:rsidRDefault="001A0D88" w:rsidP="000B24F7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1A0D88" w:rsidRPr="000622EA" w:rsidRDefault="001A0D88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1A0D88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1A0D88" w:rsidRPr="00966992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1A0D88" w:rsidRPr="00966992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1A0D88" w:rsidRPr="00966992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>
              <w:t>Oborově didaktické kompetence pro výuku německého jazyka</w:t>
            </w:r>
          </w:p>
        </w:tc>
        <w:tc>
          <w:tcPr>
            <w:tcW w:w="5494" w:type="dxa"/>
            <w:gridSpan w:val="2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c>
          <w:tcPr>
            <w:tcW w:w="2127" w:type="dxa"/>
          </w:tcPr>
          <w:p w:rsidR="001A0D88" w:rsidRDefault="001A0D88" w:rsidP="000B24F7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1A0D88" w:rsidRPr="005D1B70" w:rsidRDefault="001A0D88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1A0D88" w:rsidTr="000B24F7">
        <w:trPr>
          <w:trHeight w:val="1134"/>
        </w:trPr>
        <w:tc>
          <w:tcPr>
            <w:tcW w:w="2127" w:type="dxa"/>
            <w:vAlign w:val="center"/>
          </w:tcPr>
          <w:p w:rsidR="001A0D88" w:rsidRPr="003375EB" w:rsidRDefault="001A0D88" w:rsidP="000B24F7">
            <w:pPr>
              <w:pStyle w:val="Odstavecseseznamem"/>
              <w:ind w:left="0"/>
              <w:rPr>
                <w:b/>
              </w:rPr>
            </w:pPr>
            <w:r w:rsidRPr="0008699B"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</w:p>
        </w:tc>
      </w:tr>
      <w:tr w:rsidR="001A0D88" w:rsidTr="000B24F7">
        <w:trPr>
          <w:trHeight w:val="1134"/>
        </w:trPr>
        <w:tc>
          <w:tcPr>
            <w:tcW w:w="2127" w:type="dxa"/>
            <w:vAlign w:val="center"/>
          </w:tcPr>
          <w:p w:rsidR="001A0D88" w:rsidRPr="003375EB" w:rsidRDefault="001A0D88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</w:p>
        </w:tc>
      </w:tr>
      <w:tr w:rsidR="001A0D88" w:rsidTr="000B24F7">
        <w:trPr>
          <w:trHeight w:val="1134"/>
        </w:trPr>
        <w:tc>
          <w:tcPr>
            <w:tcW w:w="2127" w:type="dxa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</w:p>
        </w:tc>
      </w:tr>
      <w:tr w:rsidR="001A0D88" w:rsidTr="000B24F7">
        <w:trPr>
          <w:trHeight w:val="1134"/>
        </w:trPr>
        <w:tc>
          <w:tcPr>
            <w:tcW w:w="2127" w:type="dxa"/>
            <w:vAlign w:val="center"/>
          </w:tcPr>
          <w:p w:rsidR="001A0D88" w:rsidRDefault="001A0D88" w:rsidP="000B24F7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1A0D88" w:rsidRDefault="001A0D88" w:rsidP="000B24F7">
            <w:pPr>
              <w:pStyle w:val="Odstavecseseznamem"/>
              <w:ind w:left="0"/>
            </w:pPr>
          </w:p>
        </w:tc>
      </w:tr>
      <w:tr w:rsidR="001A0D88" w:rsidRPr="00621B1D" w:rsidTr="000B24F7">
        <w:tc>
          <w:tcPr>
            <w:tcW w:w="3166" w:type="dxa"/>
            <w:gridSpan w:val="2"/>
          </w:tcPr>
          <w:p w:rsidR="001A0D88" w:rsidRPr="00621B1D" w:rsidRDefault="001A0D88" w:rsidP="000B24F7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1A0D88" w:rsidRPr="00621B1D" w:rsidRDefault="001A0D88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1A0D88" w:rsidRPr="00621B1D" w:rsidRDefault="001A0D88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1A0D88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1A0D88" w:rsidRPr="00966992" w:rsidRDefault="001A0D88" w:rsidP="000B24F7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1A0D88" w:rsidRPr="00966992" w:rsidRDefault="001A0D88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1A0D88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1A0D88" w:rsidRPr="00966992" w:rsidRDefault="001A0D88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1A0D88" w:rsidRDefault="001A0D88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1A0D88" w:rsidRDefault="001A0D88" w:rsidP="001A0D88"/>
    <w:p w:rsidR="001A0D88" w:rsidRPr="000B7FB6" w:rsidRDefault="001A0D88" w:rsidP="001A0D88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47EE7">
        <w:rPr>
          <w:b/>
          <w:sz w:val="24"/>
          <w:szCs w:val="24"/>
        </w:rPr>
        <w:t>VÝKAZ O DOCHÁZCE STUDENTA NA PRAXI (vyplňuje student, podpisem potvrdí cvičný učitel)</w:t>
      </w:r>
    </w:p>
    <w:p w:rsidR="001A0D88" w:rsidRPr="00BA3720" w:rsidRDefault="001A0D88" w:rsidP="001A0D88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1A0D88" w:rsidTr="000B24F7">
        <w:trPr>
          <w:trHeight w:val="454"/>
        </w:trPr>
        <w:tc>
          <w:tcPr>
            <w:tcW w:w="767" w:type="pct"/>
            <w:vAlign w:val="center"/>
          </w:tcPr>
          <w:p w:rsidR="001A0D88" w:rsidRPr="005E37CA" w:rsidRDefault="001A0D88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454"/>
        </w:trPr>
        <w:tc>
          <w:tcPr>
            <w:tcW w:w="767" w:type="pct"/>
            <w:vAlign w:val="center"/>
          </w:tcPr>
          <w:p w:rsidR="001A0D88" w:rsidRPr="005E37CA" w:rsidRDefault="001A0D88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454"/>
        </w:trPr>
        <w:tc>
          <w:tcPr>
            <w:tcW w:w="767" w:type="pct"/>
            <w:vAlign w:val="center"/>
          </w:tcPr>
          <w:p w:rsidR="001A0D88" w:rsidRPr="005E37CA" w:rsidRDefault="001A0D88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454"/>
        </w:trPr>
        <w:tc>
          <w:tcPr>
            <w:tcW w:w="767" w:type="pct"/>
            <w:vAlign w:val="center"/>
          </w:tcPr>
          <w:p w:rsidR="001A0D88" w:rsidRPr="005E37CA" w:rsidRDefault="001A0D88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1A0D88" w:rsidRDefault="001A0D88" w:rsidP="000B24F7">
            <w:pPr>
              <w:pStyle w:val="Odstavecseseznamem"/>
              <w:ind w:left="0"/>
              <w:jc w:val="center"/>
            </w:pPr>
          </w:p>
        </w:tc>
      </w:tr>
      <w:tr w:rsidR="001A0D88" w:rsidTr="000B24F7">
        <w:trPr>
          <w:trHeight w:val="567"/>
        </w:trPr>
        <w:tc>
          <w:tcPr>
            <w:tcW w:w="1677" w:type="pct"/>
            <w:gridSpan w:val="4"/>
            <w:vAlign w:val="center"/>
          </w:tcPr>
          <w:p w:rsidR="001A0D88" w:rsidRPr="00BA3720" w:rsidRDefault="001A0D88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1A0D88" w:rsidRPr="00BA3720" w:rsidRDefault="001A0D88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3375EB" w:rsidRPr="00627FC4" w:rsidRDefault="003375EB" w:rsidP="00E8413E">
      <w:pPr>
        <w:pStyle w:val="Odstavecseseznamem"/>
        <w:spacing w:after="0"/>
        <w:ind w:left="0"/>
        <w:jc w:val="both"/>
        <w:rPr>
          <w:sz w:val="6"/>
        </w:rPr>
      </w:pPr>
    </w:p>
    <w:sectPr w:rsidR="003375EB" w:rsidRPr="00627FC4" w:rsidSect="00AD2CA1">
      <w:headerReference w:type="default" r:id="rId8"/>
      <w:headerReference w:type="first" r:id="rId9"/>
      <w:footerReference w:type="first" r:id="rId10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21" w:rsidRDefault="00E61721">
      <w:pPr>
        <w:spacing w:after="0" w:line="240" w:lineRule="auto"/>
      </w:pPr>
      <w:r>
        <w:separator/>
      </w:r>
    </w:p>
  </w:endnote>
  <w:endnote w:type="continuationSeparator" w:id="0">
    <w:p w:rsidR="00E61721" w:rsidRDefault="00E6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</w:t>
        </w:r>
        <w:proofErr w:type="gramStart"/>
        <w:r>
          <w:rPr>
            <w:i/>
            <w:iCs/>
            <w:color w:val="57585A"/>
            <w:sz w:val="11"/>
            <w:szCs w:val="9"/>
          </w:rPr>
          <w:t>fp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>.</w:t>
        </w:r>
        <w:proofErr w:type="gramStart"/>
        <w:r w:rsidRPr="00CC2079">
          <w:rPr>
            <w:i/>
            <w:iCs/>
            <w:color w:val="57585A"/>
            <w:sz w:val="11"/>
            <w:szCs w:val="9"/>
          </w:rPr>
          <w:t>tul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 xml:space="preserve">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E61721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21" w:rsidRDefault="00E61721">
      <w:pPr>
        <w:spacing w:after="0" w:line="240" w:lineRule="auto"/>
      </w:pPr>
      <w:r>
        <w:separator/>
      </w:r>
    </w:p>
  </w:footnote>
  <w:footnote w:type="continuationSeparator" w:id="0">
    <w:p w:rsidR="00E61721" w:rsidRDefault="00E6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369E"/>
    <w:rsid w:val="0002370B"/>
    <w:rsid w:val="00055158"/>
    <w:rsid w:val="000622EA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737BE"/>
    <w:rsid w:val="0018659F"/>
    <w:rsid w:val="00196DA7"/>
    <w:rsid w:val="00196F75"/>
    <w:rsid w:val="001A0D88"/>
    <w:rsid w:val="001D5886"/>
    <w:rsid w:val="002041AC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76BF"/>
    <w:rsid w:val="00391F29"/>
    <w:rsid w:val="003A6D1F"/>
    <w:rsid w:val="003A7B48"/>
    <w:rsid w:val="003E3A9D"/>
    <w:rsid w:val="00404F2F"/>
    <w:rsid w:val="00424EE6"/>
    <w:rsid w:val="00430388"/>
    <w:rsid w:val="00454458"/>
    <w:rsid w:val="00457074"/>
    <w:rsid w:val="00465FE3"/>
    <w:rsid w:val="00473902"/>
    <w:rsid w:val="00476EF1"/>
    <w:rsid w:val="00477025"/>
    <w:rsid w:val="004B2343"/>
    <w:rsid w:val="004C316E"/>
    <w:rsid w:val="004D79DE"/>
    <w:rsid w:val="004E248A"/>
    <w:rsid w:val="004E6FED"/>
    <w:rsid w:val="004F17C9"/>
    <w:rsid w:val="00506409"/>
    <w:rsid w:val="00534B26"/>
    <w:rsid w:val="00562F0C"/>
    <w:rsid w:val="005956F3"/>
    <w:rsid w:val="005D18FB"/>
    <w:rsid w:val="005D1B70"/>
    <w:rsid w:val="005D3279"/>
    <w:rsid w:val="005E07EB"/>
    <w:rsid w:val="005E37CA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37E35"/>
    <w:rsid w:val="00740BBB"/>
    <w:rsid w:val="00742E55"/>
    <w:rsid w:val="0075044C"/>
    <w:rsid w:val="00776268"/>
    <w:rsid w:val="007843F3"/>
    <w:rsid w:val="007B1F5A"/>
    <w:rsid w:val="007C6017"/>
    <w:rsid w:val="007E336A"/>
    <w:rsid w:val="00817419"/>
    <w:rsid w:val="00821D05"/>
    <w:rsid w:val="00827D3E"/>
    <w:rsid w:val="0084282C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7C0A"/>
    <w:rsid w:val="00B115F1"/>
    <w:rsid w:val="00B15498"/>
    <w:rsid w:val="00B60D01"/>
    <w:rsid w:val="00B83C4D"/>
    <w:rsid w:val="00BA3720"/>
    <w:rsid w:val="00C368C3"/>
    <w:rsid w:val="00C71905"/>
    <w:rsid w:val="00C76B25"/>
    <w:rsid w:val="00C97B7E"/>
    <w:rsid w:val="00CA0E6B"/>
    <w:rsid w:val="00CA1605"/>
    <w:rsid w:val="00CA631E"/>
    <w:rsid w:val="00CC3530"/>
    <w:rsid w:val="00CF2925"/>
    <w:rsid w:val="00D1452F"/>
    <w:rsid w:val="00D360C9"/>
    <w:rsid w:val="00D457DC"/>
    <w:rsid w:val="00D72A50"/>
    <w:rsid w:val="00D7765B"/>
    <w:rsid w:val="00D91571"/>
    <w:rsid w:val="00DB668C"/>
    <w:rsid w:val="00DD4E57"/>
    <w:rsid w:val="00E43EC0"/>
    <w:rsid w:val="00E61721"/>
    <w:rsid w:val="00E71492"/>
    <w:rsid w:val="00E81646"/>
    <w:rsid w:val="00E8413E"/>
    <w:rsid w:val="00E87265"/>
    <w:rsid w:val="00E9642C"/>
    <w:rsid w:val="00EA7901"/>
    <w:rsid w:val="00EE1498"/>
    <w:rsid w:val="00EF3C94"/>
    <w:rsid w:val="00F37DA4"/>
    <w:rsid w:val="00F54078"/>
    <w:rsid w:val="00F6609B"/>
    <w:rsid w:val="00F72D4E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DDDE-23E3-4D64-9C58-2F25C698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1933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5</cp:revision>
  <cp:lastPrinted>2021-08-18T10:12:00Z</cp:lastPrinted>
  <dcterms:created xsi:type="dcterms:W3CDTF">2021-08-20T06:34:00Z</dcterms:created>
  <dcterms:modified xsi:type="dcterms:W3CDTF">2021-08-20T07:07:00Z</dcterms:modified>
</cp:coreProperties>
</file>